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A8D" w:rsidRDefault="0066055D" w:rsidP="00D55209">
      <w:r w:rsidRPr="0066055D">
        <w:drawing>
          <wp:anchor distT="0" distB="0" distL="114300" distR="114300" simplePos="0" relativeHeight="251659264" behindDoc="1" locked="0" layoutInCell="1" allowOverlap="1">
            <wp:simplePos x="0" y="0"/>
            <wp:positionH relativeFrom="column">
              <wp:posOffset>-229933</wp:posOffset>
            </wp:positionH>
            <wp:positionV relativeFrom="paragraph">
              <wp:posOffset>-569365</wp:posOffset>
            </wp:positionV>
            <wp:extent cx="1146559" cy="1266093"/>
            <wp:effectExtent l="19050" t="0" r="0" b="0"/>
            <wp:wrapNone/>
            <wp:docPr id="4" name="Рисунок 1" descr="C:\Users\DS27\Downloads\эмблема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27\Downloads\эмблема 2020.jpg"/>
                    <pic:cNvPicPr>
                      <a:picLocks noChangeAspect="1" noChangeArrowheads="1"/>
                    </pic:cNvPicPr>
                  </pic:nvPicPr>
                  <pic:blipFill>
                    <a:blip r:embed="rId5" cstate="print"/>
                    <a:srcRect/>
                    <a:stretch>
                      <a:fillRect/>
                    </a:stretch>
                  </pic:blipFill>
                  <pic:spPr bwMode="auto">
                    <a:xfrm>
                      <a:off x="0" y="0"/>
                      <a:ext cx="1151255" cy="1265555"/>
                    </a:xfrm>
                    <a:prstGeom prst="rect">
                      <a:avLst/>
                    </a:prstGeom>
                    <a:noFill/>
                    <a:ln w="9525">
                      <a:noFill/>
                      <a:miter lim="800000"/>
                      <a:headEnd/>
                      <a:tailEnd/>
                    </a:ln>
                  </pic:spPr>
                </pic:pic>
              </a:graphicData>
            </a:graphic>
          </wp:anchor>
        </w:drawing>
      </w:r>
      <w:r w:rsidR="00176481">
        <w:t xml:space="preserve">                                     </w:t>
      </w:r>
      <w:r w:rsidR="004A266A">
        <w:t xml:space="preserve">                    </w:t>
      </w:r>
      <w:r>
        <w:t xml:space="preserve">        </w:t>
      </w:r>
      <w:r w:rsidR="004C0A8D" w:rsidRPr="004C0A8D">
        <w:rPr>
          <w:rFonts w:ascii="Times New Roman" w:hAnsi="Times New Roman" w:cs="Times New Roman"/>
          <w:b/>
          <w:sz w:val="32"/>
          <w:szCs w:val="32"/>
        </w:rPr>
        <w:t>Консультация для воспитателей</w:t>
      </w:r>
    </w:p>
    <w:p w:rsidR="0066055D" w:rsidRDefault="0066055D" w:rsidP="004C0A8D">
      <w:pPr>
        <w:autoSpaceDE w:val="0"/>
        <w:autoSpaceDN w:val="0"/>
        <w:adjustRightInd w:val="0"/>
        <w:spacing w:before="90" w:after="90" w:line="240" w:lineRule="auto"/>
        <w:jc w:val="center"/>
        <w:rPr>
          <w:rFonts w:ascii="Times New Roman CYR" w:hAnsi="Times New Roman CYR" w:cs="Times New Roman CYR"/>
          <w:b/>
          <w:bCs/>
          <w:color w:val="212529"/>
          <w:sz w:val="32"/>
          <w:szCs w:val="32"/>
        </w:rPr>
      </w:pPr>
      <w:r>
        <w:rPr>
          <w:rFonts w:ascii="Times New Roman CYR" w:hAnsi="Times New Roman CYR" w:cs="Times New Roman CYR"/>
          <w:b/>
          <w:bCs/>
          <w:color w:val="212529"/>
          <w:sz w:val="32"/>
          <w:szCs w:val="32"/>
        </w:rPr>
        <w:t xml:space="preserve">                      </w:t>
      </w:r>
      <w:r w:rsidR="004C0A8D">
        <w:rPr>
          <w:rFonts w:ascii="Times New Roman CYR" w:hAnsi="Times New Roman CYR" w:cs="Times New Roman CYR"/>
          <w:b/>
          <w:bCs/>
          <w:color w:val="212529"/>
          <w:sz w:val="32"/>
          <w:szCs w:val="32"/>
        </w:rPr>
        <w:t xml:space="preserve">Использование </w:t>
      </w:r>
      <w:r w:rsidR="004C0A8D" w:rsidRPr="004C0A8D">
        <w:rPr>
          <w:rFonts w:ascii="Times New Roman" w:hAnsi="Times New Roman" w:cs="Times New Roman"/>
          <w:b/>
          <w:bCs/>
          <w:color w:val="212529"/>
          <w:sz w:val="32"/>
          <w:szCs w:val="32"/>
        </w:rPr>
        <w:t>«</w:t>
      </w:r>
      <w:r w:rsidR="004C0A8D">
        <w:rPr>
          <w:rFonts w:ascii="Times New Roman CYR" w:hAnsi="Times New Roman CYR" w:cs="Times New Roman CYR"/>
          <w:b/>
          <w:bCs/>
          <w:color w:val="212529"/>
          <w:sz w:val="32"/>
          <w:szCs w:val="32"/>
        </w:rPr>
        <w:t>ЛЕГО</w:t>
      </w:r>
      <w:r w:rsidR="004C0A8D" w:rsidRPr="004C0A8D">
        <w:rPr>
          <w:rFonts w:ascii="Times New Roman" w:hAnsi="Times New Roman" w:cs="Times New Roman"/>
          <w:b/>
          <w:bCs/>
          <w:color w:val="212529"/>
          <w:sz w:val="32"/>
          <w:szCs w:val="32"/>
        </w:rPr>
        <w:t xml:space="preserve">» - </w:t>
      </w:r>
      <w:r w:rsidR="004C0A8D">
        <w:rPr>
          <w:rFonts w:ascii="Times New Roman CYR" w:hAnsi="Times New Roman CYR" w:cs="Times New Roman CYR"/>
          <w:b/>
          <w:bCs/>
          <w:color w:val="212529"/>
          <w:sz w:val="32"/>
          <w:szCs w:val="32"/>
        </w:rPr>
        <w:t xml:space="preserve">технологий </w:t>
      </w:r>
    </w:p>
    <w:p w:rsidR="004C0A8D" w:rsidRDefault="0066055D" w:rsidP="004C0A8D">
      <w:pPr>
        <w:autoSpaceDE w:val="0"/>
        <w:autoSpaceDN w:val="0"/>
        <w:adjustRightInd w:val="0"/>
        <w:spacing w:before="90" w:after="90" w:line="240" w:lineRule="auto"/>
        <w:jc w:val="center"/>
        <w:rPr>
          <w:rFonts w:ascii="Times New Roman CYR" w:hAnsi="Times New Roman CYR" w:cs="Times New Roman CYR"/>
          <w:b/>
          <w:bCs/>
          <w:color w:val="212529"/>
          <w:sz w:val="32"/>
          <w:szCs w:val="32"/>
        </w:rPr>
      </w:pPr>
      <w:r>
        <w:rPr>
          <w:rFonts w:ascii="Times New Roman CYR" w:hAnsi="Times New Roman CYR" w:cs="Times New Roman CYR"/>
          <w:b/>
          <w:bCs/>
          <w:color w:val="212529"/>
          <w:sz w:val="32"/>
          <w:szCs w:val="32"/>
        </w:rPr>
        <w:t xml:space="preserve">                  </w:t>
      </w:r>
      <w:r w:rsidR="004C0A8D">
        <w:rPr>
          <w:rFonts w:ascii="Times New Roman CYR" w:hAnsi="Times New Roman CYR" w:cs="Times New Roman CYR"/>
          <w:b/>
          <w:bCs/>
          <w:color w:val="212529"/>
          <w:sz w:val="32"/>
          <w:szCs w:val="32"/>
        </w:rPr>
        <w:t>в  работе с детьми.</w:t>
      </w:r>
    </w:p>
    <w:p w:rsidR="004C0A8D" w:rsidRPr="004C0A8D" w:rsidRDefault="004C0A8D" w:rsidP="004C0A8D">
      <w:pPr>
        <w:autoSpaceDE w:val="0"/>
        <w:autoSpaceDN w:val="0"/>
        <w:adjustRightInd w:val="0"/>
        <w:spacing w:after="0" w:line="240" w:lineRule="auto"/>
        <w:rPr>
          <w:rFonts w:ascii="Calibri" w:hAnsi="Calibri" w:cs="Calibri"/>
        </w:rPr>
      </w:pPr>
    </w:p>
    <w:p w:rsidR="0066055D" w:rsidRDefault="0066055D" w:rsidP="0066055D">
      <w:pPr>
        <w:tabs>
          <w:tab w:val="left" w:pos="142"/>
        </w:tabs>
        <w:autoSpaceDE w:val="0"/>
        <w:autoSpaceDN w:val="0"/>
        <w:adjustRightInd w:val="0"/>
        <w:spacing w:after="0" w:line="240" w:lineRule="auto"/>
        <w:ind w:left="142" w:right="-1016"/>
        <w:jc w:val="both"/>
        <w:rPr>
          <w:rFonts w:ascii="Times New Roman CYR" w:hAnsi="Times New Roman CYR" w:cs="Times New Roman CYR"/>
          <w:sz w:val="28"/>
          <w:szCs w:val="28"/>
        </w:rPr>
      </w:pPr>
      <w:r>
        <w:rPr>
          <w:rFonts w:ascii="Times New Roman CYR" w:hAnsi="Times New Roman CYR" w:cs="Times New Roman CYR"/>
          <w:sz w:val="28"/>
          <w:szCs w:val="28"/>
        </w:rPr>
        <w:tab/>
      </w:r>
      <w:r w:rsidR="004C0A8D">
        <w:rPr>
          <w:rFonts w:ascii="Times New Roman CYR" w:hAnsi="Times New Roman CYR" w:cs="Times New Roman CYR"/>
          <w:sz w:val="28"/>
          <w:szCs w:val="28"/>
        </w:rPr>
        <w:t xml:space="preserve">Проблема развития диалога в речи детей остается одной из </w:t>
      </w:r>
      <w:proofErr w:type="gramStart"/>
      <w:r w:rsidR="004C0A8D">
        <w:rPr>
          <w:rFonts w:ascii="Times New Roman CYR" w:hAnsi="Times New Roman CYR" w:cs="Times New Roman CYR"/>
          <w:sz w:val="28"/>
          <w:szCs w:val="28"/>
        </w:rPr>
        <w:t>актуальных</w:t>
      </w:r>
      <w:proofErr w:type="gramEnd"/>
      <w:r w:rsidR="004C0A8D">
        <w:rPr>
          <w:rFonts w:ascii="Times New Roman CYR" w:hAnsi="Times New Roman CYR" w:cs="Times New Roman CYR"/>
          <w:sz w:val="28"/>
          <w:szCs w:val="28"/>
        </w:rPr>
        <w:t xml:space="preserve">  поскольку речь возникает и развивается именно в процессе общения. С целью обеспечения необходимого уровня развития детей современная общая и специальная педагогика, постоянно совершенствует методы и обучающие средства, повышающие эффективность образования, воспитания.  Помимо традиционных методик обучения, мы решили в  работе использовать наборы конструктора </w:t>
      </w:r>
      <w:r w:rsidR="004C0A8D" w:rsidRPr="004C0A8D">
        <w:rPr>
          <w:rFonts w:ascii="Times New Roman" w:hAnsi="Times New Roman" w:cs="Times New Roman"/>
          <w:sz w:val="28"/>
          <w:szCs w:val="28"/>
        </w:rPr>
        <w:t>«</w:t>
      </w:r>
      <w:r w:rsidR="004C0A8D">
        <w:rPr>
          <w:rFonts w:ascii="Times New Roman CYR" w:hAnsi="Times New Roman CYR" w:cs="Times New Roman CYR"/>
          <w:sz w:val="28"/>
          <w:szCs w:val="28"/>
        </w:rPr>
        <w:t>ЛЕГО</w:t>
      </w:r>
      <w:r w:rsidR="004C0A8D" w:rsidRPr="004C0A8D">
        <w:rPr>
          <w:rFonts w:ascii="Times New Roman" w:hAnsi="Times New Roman" w:cs="Times New Roman"/>
          <w:sz w:val="28"/>
          <w:szCs w:val="28"/>
        </w:rPr>
        <w:t xml:space="preserve">». </w:t>
      </w:r>
      <w:r w:rsidR="004C0A8D">
        <w:rPr>
          <w:rFonts w:ascii="Times New Roman CYR" w:hAnsi="Times New Roman CYR" w:cs="Times New Roman CYR"/>
          <w:sz w:val="28"/>
          <w:szCs w:val="28"/>
        </w:rPr>
        <w:t xml:space="preserve">Наборы </w:t>
      </w:r>
      <w:r w:rsidR="004C0A8D" w:rsidRPr="004C0A8D">
        <w:rPr>
          <w:rFonts w:ascii="Times New Roman" w:hAnsi="Times New Roman" w:cs="Times New Roman"/>
          <w:sz w:val="28"/>
          <w:szCs w:val="28"/>
        </w:rPr>
        <w:t>«</w:t>
      </w:r>
      <w:r w:rsidR="004C0A8D">
        <w:rPr>
          <w:rFonts w:ascii="Times New Roman CYR" w:hAnsi="Times New Roman CYR" w:cs="Times New Roman CYR"/>
          <w:sz w:val="28"/>
          <w:szCs w:val="28"/>
        </w:rPr>
        <w:t>ЛЕГО</w:t>
      </w:r>
      <w:r w:rsidR="004C0A8D" w:rsidRPr="004C0A8D">
        <w:rPr>
          <w:rFonts w:ascii="Times New Roman" w:hAnsi="Times New Roman" w:cs="Times New Roman"/>
          <w:sz w:val="28"/>
          <w:szCs w:val="28"/>
        </w:rPr>
        <w:t xml:space="preserve">» </w:t>
      </w:r>
      <w:r w:rsidR="004C0A8D">
        <w:rPr>
          <w:rFonts w:ascii="Times New Roman CYR" w:hAnsi="Times New Roman CYR" w:cs="Times New Roman CYR"/>
          <w:sz w:val="28"/>
          <w:szCs w:val="28"/>
        </w:rPr>
        <w:t xml:space="preserve">зарекомендовали себя во всём мире как образовательные продукты, удовлетворяющие самым высоким требованиям гигиеничности, эстетики, прочности и долговечности. В силу своей педагогической универсальности они оказываются наиболее предпочтительными наглядными пособиями и развивающими игрушками. Во время выполнения практических заданий включаются различные группы мышц, происходит развитие и коррекция моторики рук, познавательной деятельности, эмоционально волевой сферы. Тренируя пальцы, мы оказываем мощное воздействие на работоспособность коры головного мозга, а, следовательно, и на развитие речи. </w:t>
      </w:r>
    </w:p>
    <w:p w:rsidR="0066055D" w:rsidRDefault="0066055D" w:rsidP="0066055D">
      <w:pPr>
        <w:tabs>
          <w:tab w:val="left" w:pos="142"/>
        </w:tabs>
        <w:autoSpaceDE w:val="0"/>
        <w:autoSpaceDN w:val="0"/>
        <w:adjustRightInd w:val="0"/>
        <w:spacing w:after="0" w:line="240" w:lineRule="auto"/>
        <w:ind w:left="142" w:right="-1016"/>
        <w:jc w:val="both"/>
        <w:rPr>
          <w:rFonts w:ascii="Times New Roman CYR" w:hAnsi="Times New Roman CYR" w:cs="Times New Roman CYR"/>
          <w:sz w:val="28"/>
          <w:szCs w:val="28"/>
        </w:rPr>
      </w:pPr>
      <w:r>
        <w:rPr>
          <w:rFonts w:ascii="Times New Roman CYR" w:hAnsi="Times New Roman CYR" w:cs="Times New Roman CYR"/>
          <w:sz w:val="28"/>
          <w:szCs w:val="28"/>
        </w:rPr>
        <w:tab/>
      </w:r>
      <w:r w:rsidR="004C0A8D">
        <w:rPr>
          <w:rFonts w:ascii="Times New Roman CYR" w:hAnsi="Times New Roman CYR" w:cs="Times New Roman CYR"/>
          <w:sz w:val="28"/>
          <w:szCs w:val="28"/>
        </w:rPr>
        <w:t xml:space="preserve">Поэтому применение </w:t>
      </w:r>
      <w:r w:rsidR="004C0A8D" w:rsidRPr="004C0A8D">
        <w:rPr>
          <w:rFonts w:ascii="Times New Roman" w:hAnsi="Times New Roman" w:cs="Times New Roman"/>
          <w:sz w:val="28"/>
          <w:szCs w:val="28"/>
        </w:rPr>
        <w:t>«</w:t>
      </w:r>
      <w:r w:rsidR="004C0A8D">
        <w:rPr>
          <w:rFonts w:ascii="Times New Roman CYR" w:hAnsi="Times New Roman CYR" w:cs="Times New Roman CYR"/>
          <w:sz w:val="28"/>
          <w:szCs w:val="28"/>
        </w:rPr>
        <w:t>ЛЕГО</w:t>
      </w:r>
      <w:r w:rsidR="004C0A8D" w:rsidRPr="004C0A8D">
        <w:rPr>
          <w:rFonts w:ascii="Times New Roman" w:hAnsi="Times New Roman" w:cs="Times New Roman"/>
          <w:sz w:val="28"/>
          <w:szCs w:val="28"/>
        </w:rPr>
        <w:t xml:space="preserve">»- </w:t>
      </w:r>
      <w:r w:rsidR="004C0A8D">
        <w:rPr>
          <w:rFonts w:ascii="Times New Roman CYR" w:hAnsi="Times New Roman CYR" w:cs="Times New Roman CYR"/>
          <w:sz w:val="28"/>
          <w:szCs w:val="28"/>
        </w:rPr>
        <w:t xml:space="preserve">технологий, ориентированных на развитие мелкой моторики, являются незаменимыми в коррекционной работе. Конструктор </w:t>
      </w:r>
      <w:r w:rsidR="004C0A8D" w:rsidRPr="004C0A8D">
        <w:rPr>
          <w:rFonts w:ascii="Times New Roman" w:hAnsi="Times New Roman" w:cs="Times New Roman"/>
          <w:sz w:val="28"/>
          <w:szCs w:val="28"/>
        </w:rPr>
        <w:t>«</w:t>
      </w:r>
      <w:r w:rsidR="004C0A8D">
        <w:rPr>
          <w:rFonts w:ascii="Times New Roman CYR" w:hAnsi="Times New Roman CYR" w:cs="Times New Roman CYR"/>
          <w:sz w:val="28"/>
          <w:szCs w:val="28"/>
        </w:rPr>
        <w:t>ЛЕГО</w:t>
      </w:r>
      <w:r w:rsidR="004C0A8D" w:rsidRPr="004C0A8D">
        <w:rPr>
          <w:rFonts w:ascii="Times New Roman" w:hAnsi="Times New Roman" w:cs="Times New Roman"/>
          <w:sz w:val="28"/>
          <w:szCs w:val="28"/>
        </w:rPr>
        <w:t xml:space="preserve">» </w:t>
      </w:r>
      <w:r w:rsidR="004C0A8D">
        <w:rPr>
          <w:rFonts w:ascii="Times New Roman CYR" w:hAnsi="Times New Roman CYR" w:cs="Times New Roman CYR"/>
          <w:sz w:val="28"/>
          <w:szCs w:val="28"/>
        </w:rPr>
        <w:t xml:space="preserve">помогает детям воплощать в жизнь свои задумки, строить и фантазировать, увлечённо работая и видя конечный результат. Игра – важнейший спутник детства. </w:t>
      </w:r>
      <w:r w:rsidR="004C0A8D" w:rsidRPr="004C0A8D">
        <w:rPr>
          <w:rFonts w:ascii="Times New Roman" w:hAnsi="Times New Roman" w:cs="Times New Roman"/>
          <w:sz w:val="28"/>
          <w:szCs w:val="28"/>
        </w:rPr>
        <w:t>«</w:t>
      </w:r>
      <w:r w:rsidR="004C0A8D">
        <w:rPr>
          <w:rFonts w:ascii="Times New Roman CYR" w:hAnsi="Times New Roman CYR" w:cs="Times New Roman CYR"/>
          <w:sz w:val="28"/>
          <w:szCs w:val="28"/>
        </w:rPr>
        <w:t>ЛЕГО</w:t>
      </w:r>
      <w:r w:rsidR="004C0A8D" w:rsidRPr="004C0A8D">
        <w:rPr>
          <w:rFonts w:ascii="Times New Roman" w:hAnsi="Times New Roman" w:cs="Times New Roman"/>
          <w:sz w:val="28"/>
          <w:szCs w:val="28"/>
        </w:rPr>
        <w:t xml:space="preserve">» </w:t>
      </w:r>
      <w:r w:rsidR="004C0A8D">
        <w:rPr>
          <w:rFonts w:ascii="Times New Roman CYR" w:hAnsi="Times New Roman CYR" w:cs="Times New Roman CYR"/>
          <w:sz w:val="28"/>
          <w:szCs w:val="28"/>
        </w:rPr>
        <w:t xml:space="preserve">позволяет </w:t>
      </w:r>
      <w:proofErr w:type="gramStart"/>
      <w:r w:rsidR="004C0A8D">
        <w:rPr>
          <w:rFonts w:ascii="Times New Roman CYR" w:hAnsi="Times New Roman CYR" w:cs="Times New Roman CYR"/>
          <w:sz w:val="28"/>
          <w:szCs w:val="28"/>
        </w:rPr>
        <w:t>учиться</w:t>
      </w:r>
      <w:proofErr w:type="gramEnd"/>
      <w:r w:rsidR="004C0A8D">
        <w:rPr>
          <w:rFonts w:ascii="Times New Roman CYR" w:hAnsi="Times New Roman CYR" w:cs="Times New Roman CYR"/>
          <w:sz w:val="28"/>
          <w:szCs w:val="28"/>
        </w:rPr>
        <w:t xml:space="preserve"> играя и обучаться в игре. История ЛЕГО ведёт своё начало с 1932 года. Сам знаменитый пластиковый кубик ЛЕГО, который мог соединяться с другими подобными деталями, появился только в 1947 году. И с тех пор элементы ЛЕГО во всех своих вариантах остаются совместимы друг с другом. </w:t>
      </w:r>
    </w:p>
    <w:p w:rsidR="0066055D" w:rsidRDefault="0066055D" w:rsidP="0066055D">
      <w:pPr>
        <w:tabs>
          <w:tab w:val="left" w:pos="142"/>
        </w:tabs>
        <w:autoSpaceDE w:val="0"/>
        <w:autoSpaceDN w:val="0"/>
        <w:adjustRightInd w:val="0"/>
        <w:spacing w:after="0" w:line="240" w:lineRule="auto"/>
        <w:ind w:left="142" w:right="-1016"/>
        <w:jc w:val="both"/>
        <w:rPr>
          <w:rFonts w:ascii="Times New Roman CYR" w:hAnsi="Times New Roman CYR" w:cs="Times New Roman CYR"/>
          <w:sz w:val="28"/>
          <w:szCs w:val="28"/>
        </w:rPr>
      </w:pPr>
      <w:r>
        <w:rPr>
          <w:rFonts w:ascii="Times New Roman CYR" w:hAnsi="Times New Roman CYR" w:cs="Times New Roman CYR"/>
          <w:sz w:val="28"/>
          <w:szCs w:val="28"/>
        </w:rPr>
        <w:tab/>
      </w:r>
      <w:r w:rsidR="004C0A8D">
        <w:rPr>
          <w:rFonts w:ascii="Times New Roman CYR" w:hAnsi="Times New Roman CYR" w:cs="Times New Roman CYR"/>
          <w:sz w:val="28"/>
          <w:szCs w:val="28"/>
        </w:rPr>
        <w:t xml:space="preserve">Слово </w:t>
      </w:r>
      <w:r w:rsidR="004C0A8D" w:rsidRPr="004C0A8D">
        <w:rPr>
          <w:rFonts w:ascii="Times New Roman" w:hAnsi="Times New Roman" w:cs="Times New Roman"/>
          <w:sz w:val="28"/>
          <w:szCs w:val="28"/>
        </w:rPr>
        <w:t>«</w:t>
      </w:r>
      <w:r w:rsidR="004C0A8D">
        <w:rPr>
          <w:rFonts w:ascii="Times New Roman CYR" w:hAnsi="Times New Roman CYR" w:cs="Times New Roman CYR"/>
          <w:sz w:val="28"/>
          <w:szCs w:val="28"/>
        </w:rPr>
        <w:t>ЛЕГО</w:t>
      </w:r>
      <w:r w:rsidR="004C0A8D" w:rsidRPr="004C0A8D">
        <w:rPr>
          <w:rFonts w:ascii="Times New Roman" w:hAnsi="Times New Roman" w:cs="Times New Roman"/>
          <w:sz w:val="28"/>
          <w:szCs w:val="28"/>
        </w:rPr>
        <w:t xml:space="preserve">», </w:t>
      </w:r>
      <w:r w:rsidR="004C0A8D">
        <w:rPr>
          <w:rFonts w:ascii="Times New Roman CYR" w:hAnsi="Times New Roman CYR" w:cs="Times New Roman CYR"/>
          <w:sz w:val="28"/>
          <w:szCs w:val="28"/>
        </w:rPr>
        <w:t xml:space="preserve">которое в переводе с латинского означает </w:t>
      </w:r>
      <w:r w:rsidR="004C0A8D" w:rsidRPr="004C0A8D">
        <w:rPr>
          <w:rFonts w:ascii="Times New Roman" w:hAnsi="Times New Roman" w:cs="Times New Roman"/>
          <w:sz w:val="28"/>
          <w:szCs w:val="28"/>
        </w:rPr>
        <w:t>«</w:t>
      </w:r>
      <w:r w:rsidR="004C0A8D">
        <w:rPr>
          <w:rFonts w:ascii="Times New Roman CYR" w:hAnsi="Times New Roman CYR" w:cs="Times New Roman CYR"/>
          <w:sz w:val="28"/>
          <w:szCs w:val="28"/>
        </w:rPr>
        <w:t>я учился</w:t>
      </w:r>
      <w:r w:rsidR="004C0A8D" w:rsidRPr="004C0A8D">
        <w:rPr>
          <w:rFonts w:ascii="Times New Roman" w:hAnsi="Times New Roman" w:cs="Times New Roman"/>
          <w:sz w:val="28"/>
          <w:szCs w:val="28"/>
        </w:rPr>
        <w:t>», «</w:t>
      </w:r>
      <w:r w:rsidR="004C0A8D">
        <w:rPr>
          <w:rFonts w:ascii="Times New Roman CYR" w:hAnsi="Times New Roman CYR" w:cs="Times New Roman CYR"/>
          <w:sz w:val="28"/>
          <w:szCs w:val="28"/>
        </w:rPr>
        <w:t>я собирал</w:t>
      </w:r>
      <w:r w:rsidR="004C0A8D" w:rsidRPr="004C0A8D">
        <w:rPr>
          <w:rFonts w:ascii="Times New Roman" w:hAnsi="Times New Roman" w:cs="Times New Roman"/>
          <w:sz w:val="28"/>
          <w:szCs w:val="28"/>
        </w:rPr>
        <w:t xml:space="preserve">», </w:t>
      </w:r>
      <w:r w:rsidR="004C0A8D">
        <w:rPr>
          <w:rFonts w:ascii="Times New Roman CYR" w:hAnsi="Times New Roman CYR" w:cs="Times New Roman CYR"/>
          <w:sz w:val="28"/>
          <w:szCs w:val="28"/>
        </w:rPr>
        <w:t xml:space="preserve">официально было зарегистрировано в Дании только 1 мая 1954 г. В дальнейшем компания наладила производство тематических наборов: </w:t>
      </w:r>
      <w:r w:rsidR="004C0A8D" w:rsidRPr="004C0A8D">
        <w:rPr>
          <w:rFonts w:ascii="Times New Roman" w:hAnsi="Times New Roman" w:cs="Times New Roman"/>
          <w:sz w:val="28"/>
          <w:szCs w:val="28"/>
        </w:rPr>
        <w:t>«</w:t>
      </w:r>
      <w:r w:rsidR="004C0A8D">
        <w:rPr>
          <w:rFonts w:ascii="Times New Roman CYR" w:hAnsi="Times New Roman CYR" w:cs="Times New Roman CYR"/>
          <w:sz w:val="28"/>
          <w:szCs w:val="28"/>
        </w:rPr>
        <w:t>Ферма</w:t>
      </w:r>
      <w:r w:rsidR="004C0A8D" w:rsidRPr="004C0A8D">
        <w:rPr>
          <w:rFonts w:ascii="Times New Roman" w:hAnsi="Times New Roman" w:cs="Times New Roman"/>
          <w:sz w:val="28"/>
          <w:szCs w:val="28"/>
        </w:rPr>
        <w:t>», «</w:t>
      </w:r>
      <w:r w:rsidR="004C0A8D">
        <w:rPr>
          <w:rFonts w:ascii="Times New Roman CYR" w:hAnsi="Times New Roman CYR" w:cs="Times New Roman CYR"/>
          <w:sz w:val="28"/>
          <w:szCs w:val="28"/>
        </w:rPr>
        <w:t>Дом</w:t>
      </w:r>
      <w:r w:rsidR="004C0A8D" w:rsidRPr="004C0A8D">
        <w:rPr>
          <w:rFonts w:ascii="Times New Roman" w:hAnsi="Times New Roman" w:cs="Times New Roman"/>
          <w:sz w:val="28"/>
          <w:szCs w:val="28"/>
        </w:rPr>
        <w:t>», «</w:t>
      </w:r>
      <w:r w:rsidR="004C0A8D">
        <w:rPr>
          <w:rFonts w:ascii="Times New Roman CYR" w:hAnsi="Times New Roman CYR" w:cs="Times New Roman CYR"/>
          <w:sz w:val="28"/>
          <w:szCs w:val="28"/>
        </w:rPr>
        <w:t>Города</w:t>
      </w:r>
      <w:r w:rsidR="004C0A8D" w:rsidRPr="004C0A8D">
        <w:rPr>
          <w:rFonts w:ascii="Times New Roman" w:hAnsi="Times New Roman" w:cs="Times New Roman"/>
          <w:sz w:val="28"/>
          <w:szCs w:val="28"/>
        </w:rPr>
        <w:t>», «</w:t>
      </w:r>
      <w:r w:rsidR="004C0A8D">
        <w:rPr>
          <w:rFonts w:ascii="Times New Roman CYR" w:hAnsi="Times New Roman CYR" w:cs="Times New Roman CYR"/>
          <w:sz w:val="28"/>
          <w:szCs w:val="28"/>
        </w:rPr>
        <w:t>Замки</w:t>
      </w:r>
      <w:r w:rsidR="004C0A8D" w:rsidRPr="004C0A8D">
        <w:rPr>
          <w:rFonts w:ascii="Times New Roman" w:hAnsi="Times New Roman" w:cs="Times New Roman"/>
          <w:sz w:val="28"/>
          <w:szCs w:val="28"/>
        </w:rPr>
        <w:t xml:space="preserve">» </w:t>
      </w:r>
      <w:r w:rsidR="004C0A8D">
        <w:rPr>
          <w:rFonts w:ascii="Times New Roman CYR" w:hAnsi="Times New Roman CYR" w:cs="Times New Roman CYR"/>
          <w:sz w:val="28"/>
          <w:szCs w:val="28"/>
        </w:rPr>
        <w:t xml:space="preserve">и др. Конструктивно-игровую деятельность в педагогическом процессе мы рассматриваем не только как развитие и коррекцию нарушенных функций, но и как фактор создания эмоционального благополучия ребенка, как одно из условий его целостного развития, первых творческих проявлений. Для развития диалогической речи, правильного построения связного высказывания необходимо постоянно создавать естественную для ребенка ситуацию, в которой у него будет возможность говорить, делая что-то. Говорить о чем-то абстрактном ребенку трудно, гораздо проще рассказать о том, в чем он участвует, о том, что создает своими руками. Основными компонентами работы с применением </w:t>
      </w:r>
      <w:r w:rsidR="004C0A8D" w:rsidRPr="004C0A8D">
        <w:rPr>
          <w:rFonts w:ascii="Times New Roman" w:hAnsi="Times New Roman" w:cs="Times New Roman"/>
          <w:sz w:val="28"/>
          <w:szCs w:val="28"/>
        </w:rPr>
        <w:t>«</w:t>
      </w:r>
      <w:r w:rsidR="004C0A8D">
        <w:rPr>
          <w:rFonts w:ascii="Times New Roman CYR" w:hAnsi="Times New Roman CYR" w:cs="Times New Roman CYR"/>
          <w:sz w:val="28"/>
          <w:szCs w:val="28"/>
        </w:rPr>
        <w:t>ЛЕГО</w:t>
      </w:r>
      <w:r w:rsidR="004C0A8D" w:rsidRPr="004C0A8D">
        <w:rPr>
          <w:rFonts w:ascii="Times New Roman" w:hAnsi="Times New Roman" w:cs="Times New Roman"/>
          <w:sz w:val="28"/>
          <w:szCs w:val="28"/>
        </w:rPr>
        <w:t xml:space="preserve">» - </w:t>
      </w:r>
      <w:r w:rsidR="004C0A8D">
        <w:rPr>
          <w:rFonts w:ascii="Times New Roman CYR" w:hAnsi="Times New Roman CYR" w:cs="Times New Roman CYR"/>
          <w:sz w:val="28"/>
          <w:szCs w:val="28"/>
        </w:rPr>
        <w:t>технологий является конструирование декораций, воспроизведение действий персонажей с озвучиванием, конструирование моделей с последующим их описанием, использование предваряющей, сопровождающей и завершающей речи, использование сконструированных моделей для развития лексикограмматической составляющей речи. Создание обстановки для сюжетно-</w:t>
      </w:r>
      <w:r w:rsidR="004C0A8D">
        <w:rPr>
          <w:rFonts w:ascii="Times New Roman CYR" w:hAnsi="Times New Roman CYR" w:cs="Times New Roman CYR"/>
          <w:sz w:val="28"/>
          <w:szCs w:val="28"/>
        </w:rPr>
        <w:lastRenderedPageBreak/>
        <w:t xml:space="preserve">ролевой игры или конструирование недостающих предметов в ходе уже развернувшегося сюжета помогает четче обозначить игровую ситуацию, интереснее осуществить игровые действия, точнее согласовать замысел игры между ее участниками. Обычно для этой цели используют строительный материал готовые детали игрушек. При этом важно помнить, что обстановка должна быть не только удобной для игры, но и похожей на настоящую, так как не все дети сразу могут воспринимать чисто символическую, воображаемую ситуацию. Особенно это относится к групповым играм, где важно для всех участников обозначить ситуацию игры и предметы. Работа по лексическим темам с помощью ЛЕГО - конструктора, имеющего широкий выбор наборов, даёт возможность детям с ОНР запоминать новые слова, используя тактильный и зрительный анализаторы. Лучше всего у таких детей накопление словаря происходит </w:t>
      </w:r>
      <w:proofErr w:type="gramStart"/>
      <w:r w:rsidR="004C0A8D">
        <w:rPr>
          <w:rFonts w:ascii="Times New Roman CYR" w:hAnsi="Times New Roman CYR" w:cs="Times New Roman CYR"/>
          <w:sz w:val="28"/>
          <w:szCs w:val="28"/>
        </w:rPr>
        <w:t>через</w:t>
      </w:r>
      <w:proofErr w:type="gramEnd"/>
      <w:r w:rsidR="004C0A8D">
        <w:rPr>
          <w:rFonts w:ascii="Times New Roman CYR" w:hAnsi="Times New Roman CYR" w:cs="Times New Roman CYR"/>
          <w:sz w:val="28"/>
          <w:szCs w:val="28"/>
        </w:rPr>
        <w:t xml:space="preserve"> увиденное и осознанное. </w:t>
      </w:r>
      <w:proofErr w:type="gramStart"/>
      <w:r w:rsidR="004C0A8D">
        <w:rPr>
          <w:rFonts w:ascii="Times New Roman CYR" w:hAnsi="Times New Roman CYR" w:cs="Times New Roman CYR"/>
          <w:sz w:val="28"/>
          <w:szCs w:val="28"/>
        </w:rPr>
        <w:t>Например, при конструировании фигур животных дети учатся выделять части целого и отрабатывать падежные окончания (Котёнок без чего?</w:t>
      </w:r>
      <w:proofErr w:type="gramEnd"/>
      <w:r w:rsidR="004C0A8D">
        <w:rPr>
          <w:rFonts w:ascii="Times New Roman CYR" w:hAnsi="Times New Roman CYR" w:cs="Times New Roman CYR"/>
          <w:sz w:val="28"/>
          <w:szCs w:val="28"/>
        </w:rPr>
        <w:t xml:space="preserve">- </w:t>
      </w:r>
      <w:proofErr w:type="gramStart"/>
      <w:r w:rsidR="004C0A8D">
        <w:rPr>
          <w:rFonts w:ascii="Times New Roman CYR" w:hAnsi="Times New Roman CYR" w:cs="Times New Roman CYR"/>
          <w:sz w:val="28"/>
          <w:szCs w:val="28"/>
        </w:rPr>
        <w:t>Без хвоста.)</w:t>
      </w:r>
      <w:proofErr w:type="gramEnd"/>
      <w:r w:rsidR="004C0A8D">
        <w:rPr>
          <w:rFonts w:ascii="Times New Roman CYR" w:hAnsi="Times New Roman CYR" w:cs="Times New Roman CYR"/>
          <w:sz w:val="28"/>
          <w:szCs w:val="28"/>
        </w:rPr>
        <w:t xml:space="preserve"> При работе над составлением описательного рассказа тщательная детализация построения способствует более полному и глубокому формированию образа объекта изучения. </w:t>
      </w:r>
    </w:p>
    <w:p w:rsidR="0066055D" w:rsidRDefault="0066055D" w:rsidP="0066055D">
      <w:pPr>
        <w:tabs>
          <w:tab w:val="left" w:pos="142"/>
        </w:tabs>
        <w:autoSpaceDE w:val="0"/>
        <w:autoSpaceDN w:val="0"/>
        <w:adjustRightInd w:val="0"/>
        <w:spacing w:after="0" w:line="240" w:lineRule="auto"/>
        <w:ind w:left="142" w:right="-1016"/>
        <w:jc w:val="both"/>
        <w:rPr>
          <w:rFonts w:ascii="Times New Roman CYR" w:hAnsi="Times New Roman CYR" w:cs="Times New Roman CYR"/>
          <w:sz w:val="28"/>
          <w:szCs w:val="28"/>
        </w:rPr>
      </w:pPr>
      <w:r>
        <w:rPr>
          <w:rFonts w:ascii="Times New Roman CYR" w:hAnsi="Times New Roman CYR" w:cs="Times New Roman CYR"/>
          <w:sz w:val="28"/>
          <w:szCs w:val="28"/>
        </w:rPr>
        <w:tab/>
      </w:r>
      <w:r w:rsidR="004C0A8D">
        <w:rPr>
          <w:rFonts w:ascii="Times New Roman CYR" w:hAnsi="Times New Roman CYR" w:cs="Times New Roman CYR"/>
          <w:sz w:val="28"/>
          <w:szCs w:val="28"/>
        </w:rPr>
        <w:t xml:space="preserve">При создании построек по определенной сюжетной линии дети учатся правильно соотносить </w:t>
      </w:r>
      <w:r w:rsidR="004C0A8D" w:rsidRPr="004C0A8D">
        <w:rPr>
          <w:rFonts w:ascii="Times New Roman" w:hAnsi="Times New Roman" w:cs="Times New Roman"/>
          <w:sz w:val="28"/>
          <w:szCs w:val="28"/>
        </w:rPr>
        <w:t>«</w:t>
      </w:r>
      <w:r w:rsidR="004C0A8D">
        <w:rPr>
          <w:rFonts w:ascii="Times New Roman CYR" w:hAnsi="Times New Roman CYR" w:cs="Times New Roman CYR"/>
          <w:sz w:val="28"/>
          <w:szCs w:val="28"/>
        </w:rPr>
        <w:t>право</w:t>
      </w:r>
      <w:r w:rsidR="004C0A8D" w:rsidRPr="004C0A8D">
        <w:rPr>
          <w:rFonts w:ascii="Times New Roman" w:hAnsi="Times New Roman" w:cs="Times New Roman"/>
          <w:sz w:val="28"/>
          <w:szCs w:val="28"/>
        </w:rPr>
        <w:t>», «</w:t>
      </w:r>
      <w:r w:rsidR="004C0A8D">
        <w:rPr>
          <w:rFonts w:ascii="Times New Roman CYR" w:hAnsi="Times New Roman CYR" w:cs="Times New Roman CYR"/>
          <w:sz w:val="28"/>
          <w:szCs w:val="28"/>
        </w:rPr>
        <w:t>лево</w:t>
      </w:r>
      <w:r w:rsidR="004C0A8D" w:rsidRPr="004C0A8D">
        <w:rPr>
          <w:rFonts w:ascii="Times New Roman" w:hAnsi="Times New Roman" w:cs="Times New Roman"/>
          <w:sz w:val="28"/>
          <w:szCs w:val="28"/>
        </w:rPr>
        <w:t>», «</w:t>
      </w:r>
      <w:r w:rsidR="004C0A8D">
        <w:rPr>
          <w:rFonts w:ascii="Times New Roman CYR" w:hAnsi="Times New Roman CYR" w:cs="Times New Roman CYR"/>
          <w:sz w:val="28"/>
          <w:szCs w:val="28"/>
        </w:rPr>
        <w:t>сзади</w:t>
      </w:r>
      <w:r w:rsidR="004C0A8D" w:rsidRPr="004C0A8D">
        <w:rPr>
          <w:rFonts w:ascii="Times New Roman" w:hAnsi="Times New Roman" w:cs="Times New Roman"/>
          <w:sz w:val="28"/>
          <w:szCs w:val="28"/>
        </w:rPr>
        <w:t>», «</w:t>
      </w:r>
      <w:r w:rsidR="004C0A8D">
        <w:rPr>
          <w:rFonts w:ascii="Times New Roman CYR" w:hAnsi="Times New Roman CYR" w:cs="Times New Roman CYR"/>
          <w:sz w:val="28"/>
          <w:szCs w:val="28"/>
        </w:rPr>
        <w:t>спереди</w:t>
      </w:r>
      <w:r w:rsidR="004C0A8D" w:rsidRPr="004C0A8D">
        <w:rPr>
          <w:rFonts w:ascii="Times New Roman" w:hAnsi="Times New Roman" w:cs="Times New Roman"/>
          <w:sz w:val="28"/>
          <w:szCs w:val="28"/>
        </w:rPr>
        <w:t>», «</w:t>
      </w:r>
      <w:r w:rsidR="004C0A8D">
        <w:rPr>
          <w:rFonts w:ascii="Times New Roman CYR" w:hAnsi="Times New Roman CYR" w:cs="Times New Roman CYR"/>
          <w:sz w:val="28"/>
          <w:szCs w:val="28"/>
        </w:rPr>
        <w:t>под</w:t>
      </w:r>
      <w:r w:rsidR="004C0A8D" w:rsidRPr="004C0A8D">
        <w:rPr>
          <w:rFonts w:ascii="Times New Roman" w:hAnsi="Times New Roman" w:cs="Times New Roman"/>
          <w:sz w:val="28"/>
          <w:szCs w:val="28"/>
        </w:rPr>
        <w:t>», «</w:t>
      </w:r>
      <w:r w:rsidR="004C0A8D">
        <w:rPr>
          <w:rFonts w:ascii="Times New Roman CYR" w:hAnsi="Times New Roman CYR" w:cs="Times New Roman CYR"/>
          <w:sz w:val="28"/>
          <w:szCs w:val="28"/>
        </w:rPr>
        <w:t>над</w:t>
      </w:r>
      <w:r w:rsidR="004C0A8D" w:rsidRPr="004C0A8D">
        <w:rPr>
          <w:rFonts w:ascii="Times New Roman" w:hAnsi="Times New Roman" w:cs="Times New Roman"/>
          <w:sz w:val="28"/>
          <w:szCs w:val="28"/>
        </w:rPr>
        <w:t xml:space="preserve">», </w:t>
      </w:r>
      <w:r w:rsidR="004C0A8D">
        <w:rPr>
          <w:rFonts w:ascii="Times New Roman CYR" w:hAnsi="Times New Roman CYR" w:cs="Times New Roman CYR"/>
          <w:sz w:val="28"/>
          <w:szCs w:val="28"/>
        </w:rPr>
        <w:t xml:space="preserve">различать понятия </w:t>
      </w:r>
      <w:r w:rsidR="004C0A8D" w:rsidRPr="004C0A8D">
        <w:rPr>
          <w:rFonts w:ascii="Times New Roman" w:hAnsi="Times New Roman" w:cs="Times New Roman"/>
          <w:sz w:val="28"/>
          <w:szCs w:val="28"/>
        </w:rPr>
        <w:t>«</w:t>
      </w:r>
      <w:r w:rsidR="004C0A8D">
        <w:rPr>
          <w:rFonts w:ascii="Times New Roman CYR" w:hAnsi="Times New Roman CYR" w:cs="Times New Roman CYR"/>
          <w:sz w:val="28"/>
          <w:szCs w:val="28"/>
        </w:rPr>
        <w:t>между тем-то и тем-то</w:t>
      </w:r>
      <w:r w:rsidR="004C0A8D" w:rsidRPr="004C0A8D">
        <w:rPr>
          <w:rFonts w:ascii="Times New Roman" w:hAnsi="Times New Roman" w:cs="Times New Roman"/>
          <w:sz w:val="28"/>
          <w:szCs w:val="28"/>
        </w:rPr>
        <w:t xml:space="preserve">» </w:t>
      </w:r>
      <w:r w:rsidR="004C0A8D">
        <w:rPr>
          <w:rFonts w:ascii="Times New Roman CYR" w:hAnsi="Times New Roman CYR" w:cs="Times New Roman CYR"/>
          <w:sz w:val="28"/>
          <w:szCs w:val="28"/>
        </w:rPr>
        <w:t xml:space="preserve">т.д., тем самым формируется понимание пространственных отношений между предметами. Например, при игре на тему </w:t>
      </w:r>
      <w:r w:rsidR="004C0A8D" w:rsidRPr="004C0A8D">
        <w:rPr>
          <w:rFonts w:ascii="Times New Roman" w:hAnsi="Times New Roman" w:cs="Times New Roman"/>
          <w:sz w:val="28"/>
          <w:szCs w:val="28"/>
        </w:rPr>
        <w:t>«</w:t>
      </w:r>
      <w:r w:rsidR="004C0A8D">
        <w:rPr>
          <w:rFonts w:ascii="Times New Roman CYR" w:hAnsi="Times New Roman CYR" w:cs="Times New Roman CYR"/>
          <w:sz w:val="28"/>
          <w:szCs w:val="28"/>
        </w:rPr>
        <w:t>Наш город</w:t>
      </w:r>
      <w:r w:rsidR="004C0A8D" w:rsidRPr="004C0A8D">
        <w:rPr>
          <w:rFonts w:ascii="Times New Roman" w:hAnsi="Times New Roman" w:cs="Times New Roman"/>
          <w:sz w:val="28"/>
          <w:szCs w:val="28"/>
        </w:rPr>
        <w:t xml:space="preserve">» </w:t>
      </w:r>
      <w:r w:rsidR="004C0A8D">
        <w:rPr>
          <w:rFonts w:ascii="Times New Roman CYR" w:hAnsi="Times New Roman CYR" w:cs="Times New Roman CYR"/>
          <w:sz w:val="28"/>
          <w:szCs w:val="28"/>
        </w:rPr>
        <w:t xml:space="preserve">дети не только выстраивают пространственную организацию самого города и положения предметов в этом городе, но и закрепляют знания правил дорожного движения. Проводя занятия с построением на лексические темы, дети учатся общаться как между собой, так и с логопедом. Поэтому важным моментом является возникновение самого диалога: сначала корректируемого логопедом, потом и спонтанного, или наоборот. С использованием </w:t>
      </w:r>
      <w:r w:rsidR="004C0A8D" w:rsidRPr="004C0A8D">
        <w:rPr>
          <w:rFonts w:ascii="Times New Roman" w:hAnsi="Times New Roman" w:cs="Times New Roman"/>
          <w:sz w:val="28"/>
          <w:szCs w:val="28"/>
        </w:rPr>
        <w:t>«</w:t>
      </w:r>
      <w:r w:rsidR="004C0A8D">
        <w:rPr>
          <w:rFonts w:ascii="Times New Roman CYR" w:hAnsi="Times New Roman CYR" w:cs="Times New Roman CYR"/>
          <w:sz w:val="28"/>
          <w:szCs w:val="28"/>
        </w:rPr>
        <w:t>ЛЕГО</w:t>
      </w:r>
      <w:r w:rsidR="004C0A8D" w:rsidRPr="004C0A8D">
        <w:rPr>
          <w:rFonts w:ascii="Times New Roman" w:hAnsi="Times New Roman" w:cs="Times New Roman"/>
          <w:sz w:val="28"/>
          <w:szCs w:val="28"/>
        </w:rPr>
        <w:t xml:space="preserve">» </w:t>
      </w:r>
      <w:r w:rsidR="004C0A8D">
        <w:rPr>
          <w:rFonts w:ascii="Times New Roman CYR" w:hAnsi="Times New Roman CYR" w:cs="Times New Roman CYR"/>
          <w:sz w:val="28"/>
          <w:szCs w:val="28"/>
        </w:rPr>
        <w:t xml:space="preserve">работа над пересказом, рассказом, диалогом становится более эффективной. Пересказ рассказа не по сюжетной картинке, а по объёмному образу декораций из конструктора, помогает ребёнку лучше осознать сюжет, что делает пересказ </w:t>
      </w:r>
      <w:proofErr w:type="gramStart"/>
      <w:r w:rsidR="004C0A8D">
        <w:rPr>
          <w:rFonts w:ascii="Times New Roman CYR" w:hAnsi="Times New Roman CYR" w:cs="Times New Roman CYR"/>
          <w:sz w:val="28"/>
          <w:szCs w:val="28"/>
        </w:rPr>
        <w:t>более развёрнутым</w:t>
      </w:r>
      <w:proofErr w:type="gramEnd"/>
      <w:r w:rsidR="004C0A8D">
        <w:rPr>
          <w:rFonts w:ascii="Times New Roman CYR" w:hAnsi="Times New Roman CYR" w:cs="Times New Roman CYR"/>
          <w:sz w:val="28"/>
          <w:szCs w:val="28"/>
        </w:rPr>
        <w:t xml:space="preserve"> и логичным. При этом работа над связной речью ведётся в порядке возрастающей сложности, с постепенным убыванием наглядности. Составление рассказов по построенным декорациям, последующее объединение их в общее большое повествование, помогает детям проследить пространственно-временные отношения, необходимые для связности высказывания. Дети с удовольствием включаются в игру, ориентированную на пересказ или создание новых сказок, особенно с использованием персонажей, созданных с помощью конструктора. Важным моментом в работе над составлением связного высказывания является распространение предложений дополнениями, обстоятельствами и определениями. </w:t>
      </w:r>
    </w:p>
    <w:p w:rsidR="0066055D" w:rsidRDefault="0066055D" w:rsidP="0066055D">
      <w:pPr>
        <w:tabs>
          <w:tab w:val="left" w:pos="142"/>
        </w:tabs>
        <w:autoSpaceDE w:val="0"/>
        <w:autoSpaceDN w:val="0"/>
        <w:adjustRightInd w:val="0"/>
        <w:spacing w:after="0" w:line="240" w:lineRule="auto"/>
        <w:ind w:left="142" w:right="-1016"/>
        <w:jc w:val="both"/>
        <w:rPr>
          <w:rFonts w:ascii="Times New Roman CYR" w:hAnsi="Times New Roman CYR" w:cs="Times New Roman CYR"/>
          <w:sz w:val="28"/>
          <w:szCs w:val="28"/>
        </w:rPr>
      </w:pPr>
      <w:r>
        <w:rPr>
          <w:rFonts w:ascii="Times New Roman CYR" w:hAnsi="Times New Roman CYR" w:cs="Times New Roman CYR"/>
          <w:sz w:val="28"/>
          <w:szCs w:val="28"/>
        </w:rPr>
        <w:tab/>
      </w:r>
      <w:r w:rsidR="004C0A8D">
        <w:rPr>
          <w:rFonts w:ascii="Times New Roman CYR" w:hAnsi="Times New Roman CYR" w:cs="Times New Roman CYR"/>
          <w:sz w:val="28"/>
          <w:szCs w:val="28"/>
        </w:rPr>
        <w:t xml:space="preserve">Здесь также для наглядности можно применять элементы конструктора, выкладывая </w:t>
      </w:r>
      <w:r w:rsidR="004C0A8D" w:rsidRPr="004C0A8D">
        <w:rPr>
          <w:rFonts w:ascii="Times New Roman" w:hAnsi="Times New Roman" w:cs="Times New Roman"/>
          <w:sz w:val="28"/>
          <w:szCs w:val="28"/>
        </w:rPr>
        <w:t>«</w:t>
      </w:r>
      <w:proofErr w:type="spellStart"/>
      <w:r w:rsidR="004C0A8D">
        <w:rPr>
          <w:rFonts w:ascii="Times New Roman CYR" w:hAnsi="Times New Roman CYR" w:cs="Times New Roman CYR"/>
          <w:sz w:val="28"/>
          <w:szCs w:val="28"/>
        </w:rPr>
        <w:t>Лего</w:t>
      </w:r>
      <w:proofErr w:type="spellEnd"/>
      <w:r w:rsidR="004C0A8D" w:rsidRPr="004C0A8D">
        <w:rPr>
          <w:rFonts w:ascii="Times New Roman" w:hAnsi="Times New Roman" w:cs="Times New Roman"/>
          <w:sz w:val="28"/>
          <w:szCs w:val="28"/>
        </w:rPr>
        <w:t xml:space="preserve">» – </w:t>
      </w:r>
      <w:r w:rsidR="004C0A8D">
        <w:rPr>
          <w:rFonts w:ascii="Times New Roman CYR" w:hAnsi="Times New Roman CYR" w:cs="Times New Roman CYR"/>
          <w:sz w:val="28"/>
          <w:szCs w:val="28"/>
        </w:rPr>
        <w:t xml:space="preserve">коврики, тем самым контролируя увеличение лексической наполняемости предложений. </w:t>
      </w:r>
    </w:p>
    <w:p w:rsidR="004C0A8D" w:rsidRDefault="0066055D" w:rsidP="0066055D">
      <w:pPr>
        <w:tabs>
          <w:tab w:val="left" w:pos="142"/>
        </w:tabs>
        <w:autoSpaceDE w:val="0"/>
        <w:autoSpaceDN w:val="0"/>
        <w:adjustRightInd w:val="0"/>
        <w:spacing w:after="0" w:line="240" w:lineRule="auto"/>
        <w:ind w:left="142" w:right="-1016"/>
        <w:jc w:val="both"/>
        <w:rPr>
          <w:rFonts w:ascii="Times New Roman CYR" w:hAnsi="Times New Roman CYR" w:cs="Times New Roman CYR"/>
          <w:sz w:val="28"/>
          <w:szCs w:val="28"/>
        </w:rPr>
      </w:pPr>
      <w:r>
        <w:rPr>
          <w:rFonts w:ascii="Times New Roman CYR" w:hAnsi="Times New Roman CYR" w:cs="Times New Roman CYR"/>
          <w:sz w:val="28"/>
          <w:szCs w:val="28"/>
        </w:rPr>
        <w:tab/>
      </w:r>
      <w:r w:rsidR="004C0A8D">
        <w:rPr>
          <w:rFonts w:ascii="Times New Roman CYR" w:hAnsi="Times New Roman CYR" w:cs="Times New Roman CYR"/>
          <w:sz w:val="28"/>
          <w:szCs w:val="28"/>
        </w:rPr>
        <w:t xml:space="preserve">Применение ЛЕГО на  занятиях позитивно отражается на качестве коррекции и обучения, так как способствует: </w:t>
      </w:r>
    </w:p>
    <w:p w:rsidR="004C0A8D" w:rsidRDefault="004C0A8D" w:rsidP="0066055D">
      <w:pPr>
        <w:autoSpaceDE w:val="0"/>
        <w:autoSpaceDN w:val="0"/>
        <w:adjustRightInd w:val="0"/>
        <w:spacing w:after="0" w:line="240" w:lineRule="auto"/>
        <w:jc w:val="both"/>
        <w:rPr>
          <w:rFonts w:ascii="Times New Roman CYR" w:hAnsi="Times New Roman CYR" w:cs="Times New Roman CYR"/>
          <w:sz w:val="28"/>
          <w:szCs w:val="28"/>
        </w:rPr>
      </w:pPr>
      <w:r w:rsidRPr="004C0A8D">
        <w:rPr>
          <w:rFonts w:ascii="Times New Roman" w:hAnsi="Times New Roman" w:cs="Times New Roman"/>
          <w:sz w:val="28"/>
          <w:szCs w:val="28"/>
        </w:rPr>
        <w:t xml:space="preserve">· </w:t>
      </w:r>
      <w:r>
        <w:rPr>
          <w:rFonts w:ascii="Times New Roman CYR" w:hAnsi="Times New Roman CYR" w:cs="Times New Roman CYR"/>
          <w:sz w:val="28"/>
          <w:szCs w:val="28"/>
        </w:rPr>
        <w:t xml:space="preserve">развитию лексико-грамматических средств речи в рамках определенных тем; </w:t>
      </w:r>
    </w:p>
    <w:p w:rsidR="004C0A8D" w:rsidRDefault="004C0A8D" w:rsidP="0066055D">
      <w:pPr>
        <w:autoSpaceDE w:val="0"/>
        <w:autoSpaceDN w:val="0"/>
        <w:adjustRightInd w:val="0"/>
        <w:spacing w:after="0" w:line="240" w:lineRule="auto"/>
        <w:jc w:val="both"/>
        <w:rPr>
          <w:rFonts w:ascii="Times New Roman CYR" w:hAnsi="Times New Roman CYR" w:cs="Times New Roman CYR"/>
          <w:sz w:val="28"/>
          <w:szCs w:val="28"/>
        </w:rPr>
      </w:pPr>
      <w:r w:rsidRPr="004C0A8D">
        <w:rPr>
          <w:rFonts w:ascii="Times New Roman" w:hAnsi="Times New Roman" w:cs="Times New Roman"/>
          <w:sz w:val="28"/>
          <w:szCs w:val="28"/>
        </w:rPr>
        <w:lastRenderedPageBreak/>
        <w:t xml:space="preserve">· </w:t>
      </w:r>
      <w:r>
        <w:rPr>
          <w:rFonts w:ascii="Times New Roman CYR" w:hAnsi="Times New Roman CYR" w:cs="Times New Roman CYR"/>
          <w:sz w:val="28"/>
          <w:szCs w:val="28"/>
        </w:rPr>
        <w:t xml:space="preserve">формированию грамматической составляющей речи (обрабатывание навыков согласования числительных с существительными, прилагательных с существительными в роде, числе и падеже, формообразования существительных с предлогами и без, словообразования глаголов с использованием различных приставок, образование сложных слов); </w:t>
      </w:r>
    </w:p>
    <w:p w:rsidR="004C0A8D" w:rsidRDefault="004C0A8D" w:rsidP="0066055D">
      <w:pPr>
        <w:autoSpaceDE w:val="0"/>
        <w:autoSpaceDN w:val="0"/>
        <w:adjustRightInd w:val="0"/>
        <w:spacing w:after="0" w:line="240" w:lineRule="auto"/>
        <w:jc w:val="both"/>
        <w:rPr>
          <w:rFonts w:ascii="Times New Roman CYR" w:hAnsi="Times New Roman CYR" w:cs="Times New Roman CYR"/>
          <w:sz w:val="28"/>
          <w:szCs w:val="28"/>
        </w:rPr>
      </w:pPr>
      <w:r w:rsidRPr="004C0A8D">
        <w:rPr>
          <w:rFonts w:ascii="Times New Roman" w:hAnsi="Times New Roman" w:cs="Times New Roman"/>
          <w:sz w:val="28"/>
          <w:szCs w:val="28"/>
        </w:rPr>
        <w:t xml:space="preserve">· </w:t>
      </w:r>
      <w:r>
        <w:rPr>
          <w:rFonts w:ascii="Times New Roman CYR" w:hAnsi="Times New Roman CYR" w:cs="Times New Roman CYR"/>
          <w:sz w:val="28"/>
          <w:szCs w:val="28"/>
        </w:rPr>
        <w:t>формированию и развитию правильного длительного выдоха. Причем чем причудливее декораций для данного этапа работы, построенные самим ребенком, тем живее проходит эта работа.</w:t>
      </w:r>
    </w:p>
    <w:p w:rsidR="004C0A8D" w:rsidRDefault="004C0A8D" w:rsidP="0066055D">
      <w:pPr>
        <w:autoSpaceDE w:val="0"/>
        <w:autoSpaceDN w:val="0"/>
        <w:adjustRightInd w:val="0"/>
        <w:spacing w:after="0" w:line="240" w:lineRule="auto"/>
        <w:jc w:val="both"/>
        <w:rPr>
          <w:rFonts w:ascii="Times New Roman CYR" w:hAnsi="Times New Roman CYR" w:cs="Times New Roman CYR"/>
          <w:sz w:val="28"/>
          <w:szCs w:val="28"/>
        </w:rPr>
      </w:pPr>
      <w:r w:rsidRPr="004C0A8D">
        <w:rPr>
          <w:rFonts w:ascii="Times New Roman" w:hAnsi="Times New Roman" w:cs="Times New Roman"/>
          <w:sz w:val="28"/>
          <w:szCs w:val="28"/>
        </w:rPr>
        <w:t xml:space="preserve"> · </w:t>
      </w:r>
      <w:r>
        <w:rPr>
          <w:rFonts w:ascii="Times New Roman CYR" w:hAnsi="Times New Roman CYR" w:cs="Times New Roman CYR"/>
          <w:sz w:val="28"/>
          <w:szCs w:val="28"/>
        </w:rPr>
        <w:t xml:space="preserve">постановке и автоматизации звуков в ходе игры (выстраивание </w:t>
      </w:r>
      <w:r w:rsidRPr="004C0A8D">
        <w:rPr>
          <w:rFonts w:ascii="Times New Roman" w:hAnsi="Times New Roman" w:cs="Times New Roman"/>
          <w:sz w:val="28"/>
          <w:szCs w:val="28"/>
        </w:rPr>
        <w:t>«</w:t>
      </w:r>
      <w:r>
        <w:rPr>
          <w:rFonts w:ascii="Times New Roman CYR" w:hAnsi="Times New Roman CYR" w:cs="Times New Roman CYR"/>
          <w:sz w:val="28"/>
          <w:szCs w:val="28"/>
        </w:rPr>
        <w:t>волшебных</w:t>
      </w:r>
      <w:r w:rsidRPr="004C0A8D">
        <w:rPr>
          <w:rFonts w:ascii="Times New Roman" w:hAnsi="Times New Roman" w:cs="Times New Roman"/>
          <w:sz w:val="28"/>
          <w:szCs w:val="28"/>
        </w:rPr>
        <w:t xml:space="preserve">» </w:t>
      </w:r>
      <w:r>
        <w:rPr>
          <w:rFonts w:ascii="Times New Roman CYR" w:hAnsi="Times New Roman CYR" w:cs="Times New Roman CYR"/>
          <w:sz w:val="28"/>
          <w:szCs w:val="28"/>
        </w:rPr>
        <w:t xml:space="preserve">ступенек, лесенок, дорожек, по которым ребенок </w:t>
      </w:r>
      <w:r w:rsidRPr="004C0A8D">
        <w:rPr>
          <w:rFonts w:ascii="Times New Roman" w:hAnsi="Times New Roman" w:cs="Times New Roman"/>
          <w:sz w:val="28"/>
          <w:szCs w:val="28"/>
        </w:rPr>
        <w:t>«</w:t>
      </w:r>
      <w:r>
        <w:rPr>
          <w:rFonts w:ascii="Times New Roman CYR" w:hAnsi="Times New Roman CYR" w:cs="Times New Roman CYR"/>
          <w:sz w:val="28"/>
          <w:szCs w:val="28"/>
        </w:rPr>
        <w:t>проходит</w:t>
      </w:r>
      <w:r w:rsidRPr="004C0A8D">
        <w:rPr>
          <w:rFonts w:ascii="Times New Roman" w:hAnsi="Times New Roman" w:cs="Times New Roman"/>
          <w:sz w:val="28"/>
          <w:szCs w:val="28"/>
        </w:rPr>
        <w:t xml:space="preserve">», </w:t>
      </w:r>
      <w:r>
        <w:rPr>
          <w:rFonts w:ascii="Times New Roman CYR" w:hAnsi="Times New Roman CYR" w:cs="Times New Roman CYR"/>
          <w:sz w:val="28"/>
          <w:szCs w:val="28"/>
        </w:rPr>
        <w:t xml:space="preserve">называя соответствующие слоги и слова); </w:t>
      </w:r>
    </w:p>
    <w:p w:rsidR="004C0A8D" w:rsidRDefault="004C0A8D" w:rsidP="0066055D">
      <w:pPr>
        <w:autoSpaceDE w:val="0"/>
        <w:autoSpaceDN w:val="0"/>
        <w:adjustRightInd w:val="0"/>
        <w:spacing w:after="0" w:line="240" w:lineRule="auto"/>
        <w:jc w:val="both"/>
        <w:rPr>
          <w:rFonts w:ascii="Times New Roman CYR" w:hAnsi="Times New Roman CYR" w:cs="Times New Roman CYR"/>
          <w:sz w:val="28"/>
          <w:szCs w:val="28"/>
        </w:rPr>
      </w:pPr>
      <w:r w:rsidRPr="004C0A8D">
        <w:rPr>
          <w:rFonts w:ascii="Times New Roman" w:hAnsi="Times New Roman" w:cs="Times New Roman"/>
          <w:sz w:val="28"/>
          <w:szCs w:val="28"/>
        </w:rPr>
        <w:t xml:space="preserve">· </w:t>
      </w:r>
      <w:r>
        <w:rPr>
          <w:rFonts w:ascii="Times New Roman CYR" w:hAnsi="Times New Roman CYR" w:cs="Times New Roman CYR"/>
          <w:sz w:val="28"/>
          <w:szCs w:val="28"/>
        </w:rPr>
        <w:t>формированию графического образа букв при обучении грамоте, а также развитию тактильных ощущений, играя с закрытыми глазами на ощупь;</w:t>
      </w:r>
    </w:p>
    <w:p w:rsidR="004C0A8D" w:rsidRDefault="004C0A8D" w:rsidP="0066055D">
      <w:pPr>
        <w:autoSpaceDE w:val="0"/>
        <w:autoSpaceDN w:val="0"/>
        <w:adjustRightInd w:val="0"/>
        <w:spacing w:after="0" w:line="240" w:lineRule="auto"/>
        <w:jc w:val="both"/>
        <w:rPr>
          <w:rFonts w:ascii="Times New Roman CYR" w:hAnsi="Times New Roman CYR" w:cs="Times New Roman CYR"/>
          <w:sz w:val="28"/>
          <w:szCs w:val="28"/>
        </w:rPr>
      </w:pPr>
      <w:r w:rsidRPr="004C0A8D">
        <w:rPr>
          <w:rFonts w:ascii="Times New Roman" w:hAnsi="Times New Roman" w:cs="Times New Roman"/>
          <w:sz w:val="28"/>
          <w:szCs w:val="28"/>
        </w:rPr>
        <w:t xml:space="preserve"> · </w:t>
      </w:r>
      <w:r>
        <w:rPr>
          <w:rFonts w:ascii="Times New Roman CYR" w:hAnsi="Times New Roman CYR" w:cs="Times New Roman CYR"/>
          <w:sz w:val="28"/>
          <w:szCs w:val="28"/>
        </w:rPr>
        <w:t>формированию пространственной ориентации, схемы собственного тела (классическая профилактика нарушений письма);</w:t>
      </w:r>
    </w:p>
    <w:p w:rsidR="004C0A8D" w:rsidRDefault="004C0A8D" w:rsidP="0066055D">
      <w:pPr>
        <w:autoSpaceDE w:val="0"/>
        <w:autoSpaceDN w:val="0"/>
        <w:adjustRightInd w:val="0"/>
        <w:spacing w:after="0" w:line="240" w:lineRule="auto"/>
        <w:jc w:val="both"/>
        <w:rPr>
          <w:rFonts w:ascii="Times New Roman CYR" w:hAnsi="Times New Roman CYR" w:cs="Times New Roman CYR"/>
          <w:sz w:val="28"/>
          <w:szCs w:val="28"/>
        </w:rPr>
      </w:pPr>
      <w:r w:rsidRPr="004C0A8D">
        <w:rPr>
          <w:rFonts w:ascii="Times New Roman" w:hAnsi="Times New Roman" w:cs="Times New Roman"/>
          <w:sz w:val="28"/>
          <w:szCs w:val="28"/>
        </w:rPr>
        <w:t xml:space="preserve"> · </w:t>
      </w:r>
      <w:r>
        <w:rPr>
          <w:rFonts w:ascii="Times New Roman CYR" w:hAnsi="Times New Roman CYR" w:cs="Times New Roman CYR"/>
          <w:sz w:val="28"/>
          <w:szCs w:val="28"/>
        </w:rPr>
        <w:t xml:space="preserve">развитию и совершенствованию высших психических функций (памяти, внимания, мышления); </w:t>
      </w:r>
    </w:p>
    <w:p w:rsidR="0066055D" w:rsidRDefault="004C0A8D" w:rsidP="0066055D">
      <w:pPr>
        <w:autoSpaceDE w:val="0"/>
        <w:autoSpaceDN w:val="0"/>
        <w:adjustRightInd w:val="0"/>
        <w:spacing w:after="0" w:line="240" w:lineRule="auto"/>
        <w:jc w:val="both"/>
        <w:rPr>
          <w:rFonts w:ascii="Times New Roman CYR" w:hAnsi="Times New Roman CYR" w:cs="Times New Roman CYR"/>
          <w:sz w:val="28"/>
          <w:szCs w:val="28"/>
        </w:rPr>
      </w:pPr>
      <w:r w:rsidRPr="004C0A8D">
        <w:rPr>
          <w:rFonts w:ascii="Times New Roman" w:hAnsi="Times New Roman" w:cs="Times New Roman"/>
          <w:sz w:val="28"/>
          <w:szCs w:val="28"/>
        </w:rPr>
        <w:t xml:space="preserve">· </w:t>
      </w:r>
      <w:r>
        <w:rPr>
          <w:rFonts w:ascii="Times New Roman CYR" w:hAnsi="Times New Roman CYR" w:cs="Times New Roman CYR"/>
          <w:sz w:val="28"/>
          <w:szCs w:val="28"/>
        </w:rPr>
        <w:t xml:space="preserve">тренировке тонких дифференцированных движений пальцев и кистей рук (оказывает стимулирующее влияние на развитие </w:t>
      </w:r>
      <w:proofErr w:type="spellStart"/>
      <w:r>
        <w:rPr>
          <w:rFonts w:ascii="Times New Roman CYR" w:hAnsi="Times New Roman CYR" w:cs="Times New Roman CYR"/>
          <w:sz w:val="28"/>
          <w:szCs w:val="28"/>
        </w:rPr>
        <w:t>речедвигательных</w:t>
      </w:r>
      <w:proofErr w:type="spellEnd"/>
      <w:r>
        <w:rPr>
          <w:rFonts w:ascii="Times New Roman CYR" w:hAnsi="Times New Roman CYR" w:cs="Times New Roman CYR"/>
          <w:sz w:val="28"/>
          <w:szCs w:val="28"/>
        </w:rPr>
        <w:t xml:space="preserve"> зон коры головного мозга, что в свою очередь стимулирует развитие речи)</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w:t>
      </w:r>
    </w:p>
    <w:p w:rsidR="004C0A8D" w:rsidRDefault="004C0A8D" w:rsidP="0066055D">
      <w:pPr>
        <w:autoSpaceDE w:val="0"/>
        <w:autoSpaceDN w:val="0"/>
        <w:adjustRightInd w:val="0"/>
        <w:spacing w:after="0" w:line="240" w:lineRule="auto"/>
        <w:ind w:right="-994" w:firstLine="708"/>
        <w:jc w:val="both"/>
        <w:rPr>
          <w:rFonts w:ascii="Times New Roman CYR" w:hAnsi="Times New Roman CYR" w:cs="Times New Roman CYR"/>
          <w:sz w:val="24"/>
          <w:szCs w:val="24"/>
        </w:rPr>
      </w:pPr>
      <w:r>
        <w:rPr>
          <w:rFonts w:ascii="Times New Roman CYR" w:hAnsi="Times New Roman CYR" w:cs="Times New Roman CYR"/>
          <w:sz w:val="28"/>
          <w:szCs w:val="28"/>
        </w:rPr>
        <w:t>Дети воспринимают занятия как игру, которая не вызывает у них негативизма, а приучает детей к внимательности, усидчивости, точному выполнению инструкций. Это помогает лучшему усвоению коррекционного материала. Чем разнообразнее будут приёмы воздействия на детей, тем более успешным будет формирование речи.</w:t>
      </w:r>
      <w:r>
        <w:rPr>
          <w:rFonts w:ascii="Times New Roman CYR" w:hAnsi="Times New Roman CYR" w:cs="Times New Roman CYR"/>
          <w:sz w:val="24"/>
          <w:szCs w:val="24"/>
        </w:rPr>
        <w:t xml:space="preserve"> </w:t>
      </w:r>
    </w:p>
    <w:p w:rsidR="004C0A8D" w:rsidRPr="004C0A8D" w:rsidRDefault="004C0A8D" w:rsidP="0066055D">
      <w:pPr>
        <w:autoSpaceDE w:val="0"/>
        <w:autoSpaceDN w:val="0"/>
        <w:adjustRightInd w:val="0"/>
        <w:spacing w:after="0" w:line="240" w:lineRule="auto"/>
        <w:jc w:val="both"/>
        <w:rPr>
          <w:rFonts w:ascii="Calibri" w:hAnsi="Calibri" w:cs="Calibri"/>
        </w:rPr>
      </w:pPr>
    </w:p>
    <w:p w:rsidR="004C0A8D" w:rsidRDefault="004C0A8D" w:rsidP="004C0A8D">
      <w:pPr>
        <w:autoSpaceDE w:val="0"/>
        <w:autoSpaceDN w:val="0"/>
        <w:adjustRightInd w:val="0"/>
        <w:spacing w:after="0" w:line="240" w:lineRule="auto"/>
        <w:jc w:val="center"/>
        <w:rPr>
          <w:rFonts w:ascii="Times New Roman CYR" w:hAnsi="Times New Roman CYR" w:cs="Times New Roman CYR"/>
          <w:b/>
          <w:bCs/>
          <w:color w:val="000000"/>
          <w:sz w:val="32"/>
          <w:szCs w:val="32"/>
        </w:rPr>
      </w:pPr>
    </w:p>
    <w:p w:rsidR="004C0A8D" w:rsidRDefault="004C0A8D" w:rsidP="004C0A8D">
      <w:pPr>
        <w:autoSpaceDE w:val="0"/>
        <w:autoSpaceDN w:val="0"/>
        <w:adjustRightInd w:val="0"/>
        <w:spacing w:after="0" w:line="240" w:lineRule="auto"/>
        <w:jc w:val="center"/>
        <w:rPr>
          <w:rFonts w:ascii="Times New Roman CYR" w:hAnsi="Times New Roman CYR" w:cs="Times New Roman CYR"/>
          <w:b/>
          <w:bCs/>
          <w:color w:val="000000"/>
          <w:sz w:val="32"/>
          <w:szCs w:val="32"/>
        </w:rPr>
      </w:pPr>
    </w:p>
    <w:p w:rsidR="004C0A8D" w:rsidRDefault="004C0A8D" w:rsidP="004C0A8D">
      <w:pPr>
        <w:autoSpaceDE w:val="0"/>
        <w:autoSpaceDN w:val="0"/>
        <w:adjustRightInd w:val="0"/>
        <w:spacing w:after="0" w:line="240" w:lineRule="auto"/>
        <w:jc w:val="center"/>
        <w:rPr>
          <w:rFonts w:ascii="Times New Roman CYR" w:hAnsi="Times New Roman CYR" w:cs="Times New Roman CYR"/>
          <w:b/>
          <w:bCs/>
          <w:color w:val="000000"/>
          <w:sz w:val="32"/>
          <w:szCs w:val="32"/>
        </w:rPr>
      </w:pPr>
    </w:p>
    <w:p w:rsidR="004C0A8D" w:rsidRDefault="004C0A8D" w:rsidP="004C0A8D">
      <w:pPr>
        <w:autoSpaceDE w:val="0"/>
        <w:autoSpaceDN w:val="0"/>
        <w:adjustRightInd w:val="0"/>
        <w:spacing w:after="0" w:line="240" w:lineRule="auto"/>
        <w:jc w:val="center"/>
        <w:rPr>
          <w:rFonts w:ascii="Times New Roman CYR" w:hAnsi="Times New Roman CYR" w:cs="Times New Roman CYR"/>
          <w:b/>
          <w:bCs/>
          <w:color w:val="000000"/>
          <w:sz w:val="32"/>
          <w:szCs w:val="32"/>
        </w:rPr>
      </w:pPr>
    </w:p>
    <w:p w:rsidR="004C0A8D" w:rsidRDefault="004C0A8D" w:rsidP="004C0A8D">
      <w:pPr>
        <w:autoSpaceDE w:val="0"/>
        <w:autoSpaceDN w:val="0"/>
        <w:adjustRightInd w:val="0"/>
        <w:spacing w:after="0" w:line="240" w:lineRule="auto"/>
        <w:jc w:val="center"/>
        <w:rPr>
          <w:rFonts w:ascii="Times New Roman CYR" w:hAnsi="Times New Roman CYR" w:cs="Times New Roman CYR"/>
          <w:b/>
          <w:bCs/>
          <w:color w:val="000000"/>
          <w:sz w:val="32"/>
          <w:szCs w:val="32"/>
        </w:rPr>
      </w:pPr>
    </w:p>
    <w:p w:rsidR="004C0A8D" w:rsidRDefault="004C0A8D" w:rsidP="004C0A8D">
      <w:pPr>
        <w:autoSpaceDE w:val="0"/>
        <w:autoSpaceDN w:val="0"/>
        <w:adjustRightInd w:val="0"/>
        <w:spacing w:after="0" w:line="240" w:lineRule="auto"/>
        <w:jc w:val="center"/>
        <w:rPr>
          <w:rFonts w:ascii="Times New Roman CYR" w:hAnsi="Times New Roman CYR" w:cs="Times New Roman CYR"/>
          <w:b/>
          <w:bCs/>
          <w:color w:val="000000"/>
          <w:sz w:val="32"/>
          <w:szCs w:val="32"/>
        </w:rPr>
      </w:pPr>
    </w:p>
    <w:p w:rsidR="004C0A8D" w:rsidRDefault="004C0A8D" w:rsidP="004C0A8D">
      <w:pPr>
        <w:autoSpaceDE w:val="0"/>
        <w:autoSpaceDN w:val="0"/>
        <w:adjustRightInd w:val="0"/>
        <w:spacing w:after="0" w:line="240" w:lineRule="auto"/>
        <w:jc w:val="center"/>
        <w:rPr>
          <w:rFonts w:ascii="Times New Roman CYR" w:hAnsi="Times New Roman CYR" w:cs="Times New Roman CYR"/>
          <w:b/>
          <w:bCs/>
          <w:color w:val="000000"/>
          <w:sz w:val="32"/>
          <w:szCs w:val="32"/>
        </w:rPr>
      </w:pPr>
    </w:p>
    <w:p w:rsidR="004C0A8D" w:rsidRDefault="004C0A8D" w:rsidP="004C0A8D">
      <w:pPr>
        <w:autoSpaceDE w:val="0"/>
        <w:autoSpaceDN w:val="0"/>
        <w:adjustRightInd w:val="0"/>
        <w:spacing w:after="0" w:line="240" w:lineRule="auto"/>
        <w:jc w:val="center"/>
        <w:rPr>
          <w:rFonts w:ascii="Times New Roman CYR" w:hAnsi="Times New Roman CYR" w:cs="Times New Roman CYR"/>
          <w:b/>
          <w:bCs/>
          <w:color w:val="000000"/>
          <w:sz w:val="32"/>
          <w:szCs w:val="32"/>
        </w:rPr>
      </w:pPr>
    </w:p>
    <w:p w:rsidR="004C0A8D" w:rsidRDefault="004C0A8D" w:rsidP="004C0A8D">
      <w:pPr>
        <w:autoSpaceDE w:val="0"/>
        <w:autoSpaceDN w:val="0"/>
        <w:adjustRightInd w:val="0"/>
        <w:spacing w:after="0" w:line="240" w:lineRule="auto"/>
        <w:jc w:val="center"/>
        <w:rPr>
          <w:rFonts w:ascii="Times New Roman CYR" w:hAnsi="Times New Roman CYR" w:cs="Times New Roman CYR"/>
          <w:b/>
          <w:bCs/>
          <w:color w:val="000000"/>
          <w:sz w:val="32"/>
          <w:szCs w:val="32"/>
        </w:rPr>
      </w:pPr>
    </w:p>
    <w:p w:rsidR="004C0A8D" w:rsidRDefault="004C0A8D" w:rsidP="004C0A8D">
      <w:pPr>
        <w:autoSpaceDE w:val="0"/>
        <w:autoSpaceDN w:val="0"/>
        <w:adjustRightInd w:val="0"/>
        <w:spacing w:after="0" w:line="240" w:lineRule="auto"/>
        <w:jc w:val="center"/>
        <w:rPr>
          <w:rFonts w:ascii="Times New Roman CYR" w:hAnsi="Times New Roman CYR" w:cs="Times New Roman CYR"/>
          <w:b/>
          <w:bCs/>
          <w:color w:val="000000"/>
          <w:sz w:val="32"/>
          <w:szCs w:val="32"/>
        </w:rPr>
      </w:pPr>
    </w:p>
    <w:p w:rsidR="004C0A8D" w:rsidRDefault="004C0A8D" w:rsidP="00D55209"/>
    <w:p w:rsidR="004C0A8D" w:rsidRDefault="004C0A8D" w:rsidP="00D55209"/>
    <w:p w:rsidR="004C0A8D" w:rsidRDefault="004C0A8D" w:rsidP="00D55209"/>
    <w:p w:rsidR="004C0A8D" w:rsidRDefault="004C0A8D" w:rsidP="00D55209"/>
    <w:p w:rsidR="004C0A8D" w:rsidRDefault="004C0A8D" w:rsidP="00D55209"/>
    <w:p w:rsidR="004C0A8D" w:rsidRDefault="004C0A8D" w:rsidP="00D55209"/>
    <w:sectPr w:rsidR="004C0A8D" w:rsidSect="004C0A8D">
      <w:pgSz w:w="11906" w:h="16838"/>
      <w:pgMar w:top="1134" w:right="170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55209"/>
    <w:rsid w:val="00176481"/>
    <w:rsid w:val="004A266A"/>
    <w:rsid w:val="004B64C9"/>
    <w:rsid w:val="004C0A8D"/>
    <w:rsid w:val="005F228E"/>
    <w:rsid w:val="0066055D"/>
    <w:rsid w:val="00CE2639"/>
    <w:rsid w:val="00CE7DEA"/>
    <w:rsid w:val="00D55209"/>
    <w:rsid w:val="00E432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2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52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953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E4639-8132-4800-B363-85F54A0EF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1165</Words>
  <Characters>6642</Characters>
  <Application>Microsoft Office Word</Application>
  <DocSecurity>0</DocSecurity>
  <Lines>55</Lines>
  <Paragraphs>15</Paragraphs>
  <ScaleCrop>false</ScaleCrop>
  <Company>SPecialiST RePack</Company>
  <LinksUpToDate>false</LinksUpToDate>
  <CharactersWithSpaces>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dc:creator>
  <cp:keywords/>
  <dc:description/>
  <cp:lastModifiedBy>DS27</cp:lastModifiedBy>
  <cp:revision>9</cp:revision>
  <dcterms:created xsi:type="dcterms:W3CDTF">2011-01-02T21:01:00Z</dcterms:created>
  <dcterms:modified xsi:type="dcterms:W3CDTF">2020-10-01T03:23:00Z</dcterms:modified>
</cp:coreProperties>
</file>